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FF" w:rsidRDefault="00B60BFF" w:rsidP="00842886">
      <w:pPr>
        <w:jc w:val="center"/>
        <w:rPr>
          <w:b/>
          <w:sz w:val="20"/>
        </w:rPr>
      </w:pPr>
      <w:bookmarkStart w:id="0" w:name="_GoBack"/>
      <w:bookmarkEnd w:id="0"/>
      <w:r>
        <w:rPr>
          <w:b/>
          <w:sz w:val="20"/>
        </w:rPr>
        <w:t>BY-LAW #2011-</w:t>
      </w:r>
      <w:r w:rsidR="00842886">
        <w:rPr>
          <w:b/>
          <w:sz w:val="20"/>
        </w:rPr>
        <w:t>0</w:t>
      </w:r>
      <w:r>
        <w:rPr>
          <w:b/>
          <w:sz w:val="20"/>
        </w:rPr>
        <w:t>46</w:t>
      </w:r>
    </w:p>
    <w:p w:rsidR="00B60BFF" w:rsidRDefault="00B60BFF" w:rsidP="00842886">
      <w:pPr>
        <w:jc w:val="center"/>
        <w:rPr>
          <w:b/>
          <w:sz w:val="20"/>
        </w:rPr>
      </w:pPr>
      <w:r>
        <w:rPr>
          <w:b/>
          <w:sz w:val="20"/>
        </w:rPr>
        <w:t>A BY-LAW TO ENACT A POLICY REGARDING:</w:t>
      </w:r>
    </w:p>
    <w:p w:rsidR="00B60BFF" w:rsidRDefault="00B60BFF" w:rsidP="00842886">
      <w:pPr>
        <w:jc w:val="center"/>
        <w:rPr>
          <w:sz w:val="20"/>
        </w:rPr>
      </w:pPr>
      <w:r>
        <w:rPr>
          <w:b/>
          <w:sz w:val="20"/>
        </w:rPr>
        <w:t>SOJOURN PERMITS FOR TRAILERS</w:t>
      </w:r>
    </w:p>
    <w:p w:rsidR="00B60BFF" w:rsidRDefault="00B60BFF" w:rsidP="00B60BFF">
      <w:pPr>
        <w:rPr>
          <w:sz w:val="20"/>
        </w:rPr>
      </w:pPr>
    </w:p>
    <w:p w:rsidR="00B60BFF" w:rsidRDefault="00B60BFF" w:rsidP="001B1D20">
      <w:pPr>
        <w:ind w:left="1416"/>
        <w:jc w:val="both"/>
        <w:rPr>
          <w:sz w:val="20"/>
        </w:rPr>
      </w:pPr>
      <w:r>
        <w:rPr>
          <w:b/>
          <w:sz w:val="20"/>
        </w:rPr>
        <w:t>WHEREAS</w:t>
      </w:r>
      <w:r>
        <w:rPr>
          <w:sz w:val="20"/>
        </w:rPr>
        <w:t xml:space="preserve"> the municipal council of Alleyn and Cawood feels it is advisable to establish the sojourn permit for caravans staying on the municipal territory of Alleyn and Cawood;</w:t>
      </w:r>
    </w:p>
    <w:p w:rsidR="00B60BFF" w:rsidRDefault="00B60BFF" w:rsidP="00B60BFF">
      <w:pPr>
        <w:jc w:val="both"/>
        <w:rPr>
          <w:sz w:val="20"/>
        </w:rPr>
      </w:pPr>
    </w:p>
    <w:p w:rsidR="00B60BFF" w:rsidRDefault="00B60BFF" w:rsidP="001B1D20">
      <w:pPr>
        <w:ind w:left="1416" w:hanging="6"/>
        <w:jc w:val="both"/>
        <w:rPr>
          <w:sz w:val="20"/>
        </w:rPr>
      </w:pPr>
      <w:r>
        <w:rPr>
          <w:b/>
          <w:sz w:val="20"/>
        </w:rPr>
        <w:t>WHEREAS</w:t>
      </w:r>
      <w:r w:rsidR="001B1D20">
        <w:rPr>
          <w:b/>
          <w:sz w:val="20"/>
        </w:rPr>
        <w:t xml:space="preserve"> </w:t>
      </w:r>
      <w:r>
        <w:rPr>
          <w:sz w:val="20"/>
        </w:rPr>
        <w:t>the council wishes to prevail article 231 of the ACT. Respecting Taxation as to impose tariffs relating to trailers and article 86 of the Municipal Powers Act as to regulate the use of vehicles or trailers for housing or commercial been poses.</w:t>
      </w:r>
    </w:p>
    <w:p w:rsidR="001A213A" w:rsidRDefault="001A213A" w:rsidP="001A213A">
      <w:pPr>
        <w:rPr>
          <w:b/>
          <w:sz w:val="20"/>
        </w:rPr>
      </w:pPr>
    </w:p>
    <w:p w:rsidR="001A213A" w:rsidRPr="001A213A" w:rsidRDefault="001A213A" w:rsidP="001B1D20">
      <w:pPr>
        <w:ind w:left="1410"/>
        <w:jc w:val="both"/>
        <w:rPr>
          <w:sz w:val="20"/>
        </w:rPr>
      </w:pPr>
      <w:r w:rsidRPr="001A213A">
        <w:rPr>
          <w:b/>
          <w:sz w:val="20"/>
        </w:rPr>
        <w:t>WHEREAS</w:t>
      </w:r>
      <w:r w:rsidR="001B1D20">
        <w:rPr>
          <w:b/>
          <w:sz w:val="20"/>
        </w:rPr>
        <w:t xml:space="preserve"> </w:t>
      </w:r>
      <w:r w:rsidRPr="001A213A">
        <w:rPr>
          <w:sz w:val="20"/>
        </w:rPr>
        <w:t xml:space="preserve">a notice of motion of the present By-Law was given at the regular council meeting held on </w:t>
      </w:r>
      <w:r>
        <w:rPr>
          <w:sz w:val="20"/>
        </w:rPr>
        <w:t>July 4</w:t>
      </w:r>
      <w:r w:rsidRPr="001A213A">
        <w:rPr>
          <w:sz w:val="20"/>
          <w:vertAlign w:val="superscript"/>
        </w:rPr>
        <w:t>th</w:t>
      </w:r>
      <w:r w:rsidRPr="001A213A">
        <w:rPr>
          <w:sz w:val="20"/>
        </w:rPr>
        <w:t xml:space="preserve"> 2011;</w:t>
      </w:r>
    </w:p>
    <w:p w:rsidR="001A213A" w:rsidRPr="001A213A" w:rsidRDefault="001A213A" w:rsidP="001A213A">
      <w:pPr>
        <w:jc w:val="both"/>
        <w:rPr>
          <w:sz w:val="20"/>
        </w:rPr>
      </w:pPr>
    </w:p>
    <w:p w:rsidR="001A213A" w:rsidRPr="001A213A" w:rsidRDefault="001B1D20" w:rsidP="001A213A">
      <w:pPr>
        <w:ind w:left="1440" w:hanging="1440"/>
        <w:jc w:val="both"/>
        <w:rPr>
          <w:sz w:val="20"/>
        </w:rPr>
      </w:pPr>
      <w:r>
        <w:rPr>
          <w:sz w:val="20"/>
        </w:rPr>
        <w:t>138-08-11</w:t>
      </w:r>
      <w:r w:rsidR="001A213A" w:rsidRPr="001A213A">
        <w:rPr>
          <w:sz w:val="20"/>
        </w:rPr>
        <w:tab/>
      </w:r>
      <w:r w:rsidR="001A213A" w:rsidRPr="001A213A">
        <w:rPr>
          <w:b/>
          <w:sz w:val="20"/>
        </w:rPr>
        <w:t xml:space="preserve">IT IS </w:t>
      </w:r>
      <w:r w:rsidR="001A213A" w:rsidRPr="001B1D20">
        <w:rPr>
          <w:b/>
          <w:sz w:val="20"/>
        </w:rPr>
        <w:t xml:space="preserve">proposed by Councillor </w:t>
      </w:r>
      <w:r w:rsidRPr="001B1D20">
        <w:rPr>
          <w:b/>
          <w:sz w:val="20"/>
        </w:rPr>
        <w:t>Montague</w:t>
      </w:r>
      <w:r>
        <w:rPr>
          <w:sz w:val="20"/>
        </w:rPr>
        <w:t xml:space="preserve"> </w:t>
      </w:r>
      <w:r w:rsidR="001A213A" w:rsidRPr="001A213A">
        <w:rPr>
          <w:sz w:val="20"/>
        </w:rPr>
        <w:t>and unanimously resolved that By-Law number 2011-04</w:t>
      </w:r>
      <w:r w:rsidR="001A213A">
        <w:rPr>
          <w:sz w:val="20"/>
        </w:rPr>
        <w:t>6</w:t>
      </w:r>
      <w:r w:rsidR="001A213A" w:rsidRPr="001A213A">
        <w:rPr>
          <w:b/>
          <w:sz w:val="20"/>
        </w:rPr>
        <w:t xml:space="preserve"> </w:t>
      </w:r>
      <w:r w:rsidR="001A213A" w:rsidRPr="001A213A">
        <w:rPr>
          <w:sz w:val="20"/>
        </w:rPr>
        <w:t>entitled: “</w:t>
      </w:r>
      <w:r w:rsidR="001A213A">
        <w:rPr>
          <w:sz w:val="20"/>
        </w:rPr>
        <w:t>Sojourn permits for trailers</w:t>
      </w:r>
      <w:r w:rsidR="001A213A" w:rsidRPr="001A213A">
        <w:rPr>
          <w:sz w:val="20"/>
        </w:rPr>
        <w:t>” be adopted as follows:</w:t>
      </w:r>
    </w:p>
    <w:p w:rsidR="001A213A" w:rsidRPr="001A213A" w:rsidRDefault="001A213A" w:rsidP="001A213A">
      <w:pPr>
        <w:jc w:val="both"/>
        <w:rPr>
          <w:sz w:val="20"/>
        </w:rPr>
      </w:pPr>
    </w:p>
    <w:p w:rsidR="00B60BFF" w:rsidRDefault="00B60BFF" w:rsidP="00B60BFF">
      <w:pPr>
        <w:rPr>
          <w:sz w:val="20"/>
        </w:rPr>
      </w:pPr>
    </w:p>
    <w:p w:rsidR="00B60BFF" w:rsidRDefault="00B60BFF" w:rsidP="001B1D20">
      <w:pPr>
        <w:ind w:left="2832" w:hanging="1416"/>
        <w:jc w:val="both"/>
        <w:rPr>
          <w:sz w:val="20"/>
        </w:rPr>
      </w:pPr>
      <w:r>
        <w:rPr>
          <w:b/>
          <w:sz w:val="20"/>
        </w:rPr>
        <w:t>ARTICLE 1:</w:t>
      </w:r>
      <w:r>
        <w:rPr>
          <w:sz w:val="20"/>
        </w:rPr>
        <w:tab/>
        <w:t xml:space="preserve">The present by-law repeals all other by-laws or dispositions of previous </w:t>
      </w:r>
      <w:r>
        <w:rPr>
          <w:sz w:val="20"/>
        </w:rPr>
        <w:tab/>
        <w:t xml:space="preserve">by-laws </w:t>
      </w:r>
      <w:r w:rsidR="001B1D20">
        <w:rPr>
          <w:sz w:val="20"/>
        </w:rPr>
        <w:t xml:space="preserve">concerning sojourn permits for trailers </w:t>
      </w:r>
      <w:r>
        <w:rPr>
          <w:sz w:val="20"/>
        </w:rPr>
        <w:t>that could exist in the Municipality.</w:t>
      </w:r>
    </w:p>
    <w:p w:rsidR="001A213A" w:rsidRDefault="001A213A" w:rsidP="00B60BFF">
      <w:pPr>
        <w:ind w:left="1416" w:hanging="1416"/>
        <w:rPr>
          <w:sz w:val="20"/>
        </w:rPr>
      </w:pPr>
    </w:p>
    <w:p w:rsidR="00B60BFF" w:rsidRDefault="00B60BFF" w:rsidP="00B60BFF">
      <w:pPr>
        <w:rPr>
          <w:sz w:val="20"/>
        </w:rPr>
      </w:pPr>
    </w:p>
    <w:p w:rsidR="00B60BFF" w:rsidRDefault="00B60BFF" w:rsidP="001B1D20">
      <w:pPr>
        <w:ind w:left="708" w:firstLine="708"/>
        <w:rPr>
          <w:sz w:val="20"/>
        </w:rPr>
      </w:pPr>
      <w:r>
        <w:rPr>
          <w:b/>
          <w:sz w:val="20"/>
        </w:rPr>
        <w:t>ARTICLE 2:</w:t>
      </w:r>
      <w:r>
        <w:rPr>
          <w:sz w:val="20"/>
        </w:rPr>
        <w:tab/>
      </w:r>
      <w:r>
        <w:rPr>
          <w:sz w:val="20"/>
          <w:u w:val="single"/>
        </w:rPr>
        <w:t>INTERPRETATIONS</w:t>
      </w:r>
    </w:p>
    <w:p w:rsidR="00B60BFF" w:rsidRDefault="00B60BFF" w:rsidP="00B60BFF">
      <w:pPr>
        <w:rPr>
          <w:sz w:val="20"/>
        </w:rPr>
      </w:pPr>
    </w:p>
    <w:p w:rsidR="00B60BFF" w:rsidRDefault="00B60BFF" w:rsidP="001B1D20">
      <w:pPr>
        <w:ind w:left="1416"/>
        <w:jc w:val="both"/>
        <w:rPr>
          <w:sz w:val="20"/>
        </w:rPr>
      </w:pPr>
      <w:r>
        <w:rPr>
          <w:sz w:val="20"/>
        </w:rPr>
        <w:t>The expressions, terms and words used in the present bylaw have the meaning and the applying which are generally attributed to them, unless the context needs a different interpretation.</w:t>
      </w:r>
    </w:p>
    <w:p w:rsidR="00B60BFF" w:rsidRDefault="00B60BFF" w:rsidP="001B1D20">
      <w:pPr>
        <w:ind w:left="1416"/>
        <w:jc w:val="both"/>
        <w:rPr>
          <w:sz w:val="20"/>
        </w:rPr>
      </w:pPr>
    </w:p>
    <w:p w:rsidR="00B60BFF" w:rsidRDefault="00B60BFF" w:rsidP="001B1D20">
      <w:pPr>
        <w:ind w:left="2832" w:hanging="1416"/>
        <w:jc w:val="both"/>
        <w:rPr>
          <w:sz w:val="20"/>
        </w:rPr>
      </w:pPr>
      <w:r>
        <w:rPr>
          <w:b/>
          <w:sz w:val="20"/>
        </w:rPr>
        <w:t>TRAILERS:</w:t>
      </w:r>
      <w:r>
        <w:rPr>
          <w:sz w:val="20"/>
        </w:rPr>
        <w:tab/>
        <w:t>All mobile clearly defined such as caravans, trailers, 5</w:t>
      </w:r>
      <w:r w:rsidRPr="00B60BFF">
        <w:rPr>
          <w:sz w:val="20"/>
          <w:vertAlign w:val="superscript"/>
        </w:rPr>
        <w:t>th</w:t>
      </w:r>
      <w:r>
        <w:rPr>
          <w:sz w:val="20"/>
        </w:rPr>
        <w:t xml:space="preserve"> wheels and motor homes less than </w:t>
      </w:r>
      <w:r w:rsidR="00FB6EAD">
        <w:rPr>
          <w:sz w:val="20"/>
        </w:rPr>
        <w:t>9</w:t>
      </w:r>
      <w:r>
        <w:rPr>
          <w:sz w:val="20"/>
        </w:rPr>
        <w:t xml:space="preserve"> meters</w:t>
      </w:r>
    </w:p>
    <w:p w:rsidR="00B60BFF" w:rsidRDefault="00B60BFF" w:rsidP="001B1D20">
      <w:pPr>
        <w:ind w:left="1416"/>
        <w:jc w:val="both"/>
        <w:rPr>
          <w:sz w:val="20"/>
        </w:rPr>
      </w:pPr>
    </w:p>
    <w:p w:rsidR="00B60BFF" w:rsidRDefault="00B60BFF" w:rsidP="001B1D20">
      <w:pPr>
        <w:ind w:left="4248" w:hanging="1416"/>
        <w:jc w:val="both"/>
        <w:rPr>
          <w:sz w:val="20"/>
        </w:rPr>
      </w:pPr>
      <w:r>
        <w:rPr>
          <w:sz w:val="20"/>
        </w:rPr>
        <w:t>example:</w:t>
      </w:r>
      <w:r>
        <w:rPr>
          <w:sz w:val="20"/>
        </w:rPr>
        <w:tab/>
        <w:t xml:space="preserve">School bus or any other kind of buses are not permitted, except moveable canteen or chip wagon and must have received authorization from the municipal inspector.    </w:t>
      </w:r>
    </w:p>
    <w:p w:rsidR="00B60BFF" w:rsidRDefault="00B60BFF" w:rsidP="00B60BFF">
      <w:pPr>
        <w:rPr>
          <w:sz w:val="20"/>
        </w:rPr>
      </w:pPr>
    </w:p>
    <w:p w:rsidR="00B60BFF" w:rsidRDefault="00B60BFF" w:rsidP="001B1D20">
      <w:pPr>
        <w:ind w:left="1416"/>
        <w:rPr>
          <w:sz w:val="20"/>
        </w:rPr>
      </w:pPr>
      <w:r>
        <w:rPr>
          <w:b/>
          <w:sz w:val="20"/>
        </w:rPr>
        <w:t>ARTICLE 3:</w:t>
      </w:r>
      <w:r>
        <w:rPr>
          <w:sz w:val="20"/>
        </w:rPr>
        <w:tab/>
      </w:r>
      <w:r>
        <w:rPr>
          <w:sz w:val="20"/>
          <w:u w:val="single"/>
        </w:rPr>
        <w:t>REGULATIONS AND INSTALLATIONS ACCORDING TO THE ZONE</w:t>
      </w:r>
    </w:p>
    <w:p w:rsidR="00B60BFF" w:rsidRDefault="00B60BFF" w:rsidP="001B1D20">
      <w:pPr>
        <w:ind w:left="1416"/>
        <w:rPr>
          <w:sz w:val="20"/>
        </w:rPr>
      </w:pPr>
    </w:p>
    <w:p w:rsidR="00B60BFF" w:rsidRDefault="00B60BFF" w:rsidP="001B1D20">
      <w:pPr>
        <w:ind w:left="2124" w:hanging="708"/>
        <w:jc w:val="both"/>
        <w:rPr>
          <w:sz w:val="20"/>
        </w:rPr>
      </w:pPr>
      <w:r>
        <w:rPr>
          <w:b/>
          <w:sz w:val="20"/>
        </w:rPr>
        <w:t>A)</w:t>
      </w:r>
      <w:r>
        <w:rPr>
          <w:sz w:val="20"/>
        </w:rPr>
        <w:tab/>
        <w:t xml:space="preserve">All trailers staying in the municipality must be provided with a municipal permit of sojourn given by the Municipality of Alleyn and Cawood unless it’s located inside a camping ground duly licensed and approved by the Ministere du Tourisme, Chasse et Pêche, and that the length does not exceed </w:t>
      </w:r>
      <w:r w:rsidR="0031425C">
        <w:rPr>
          <w:sz w:val="20"/>
        </w:rPr>
        <w:t>9</w:t>
      </w:r>
      <w:r>
        <w:rPr>
          <w:sz w:val="20"/>
        </w:rPr>
        <w:t xml:space="preserve"> meters (</w:t>
      </w:r>
      <w:r w:rsidR="0031425C">
        <w:rPr>
          <w:sz w:val="20"/>
        </w:rPr>
        <w:t>30</w:t>
      </w:r>
      <w:r>
        <w:rPr>
          <w:sz w:val="20"/>
        </w:rPr>
        <w:t xml:space="preserve"> feet).</w:t>
      </w:r>
    </w:p>
    <w:p w:rsidR="00B60BFF" w:rsidRDefault="00B60BFF" w:rsidP="001B1D20">
      <w:pPr>
        <w:ind w:left="1416"/>
        <w:rPr>
          <w:sz w:val="20"/>
        </w:rPr>
      </w:pPr>
    </w:p>
    <w:p w:rsidR="00B60BFF" w:rsidRDefault="00B60BFF" w:rsidP="001B1D20">
      <w:pPr>
        <w:ind w:left="2124" w:hanging="708"/>
        <w:jc w:val="both"/>
        <w:rPr>
          <w:sz w:val="20"/>
        </w:rPr>
      </w:pPr>
      <w:r>
        <w:rPr>
          <w:b/>
          <w:sz w:val="20"/>
        </w:rPr>
        <w:t>B)</w:t>
      </w:r>
      <w:r>
        <w:rPr>
          <w:sz w:val="20"/>
        </w:rPr>
        <w:tab/>
        <w:t xml:space="preserve">It is the duty of the owner and/or the occupant of all trailers to urge the issuing of the municipal permit and to pay the cost at the office of the Secretary-Treasurer within seventy-two (72) hours following the arrival of the </w:t>
      </w:r>
      <w:r w:rsidR="001E7BBD">
        <w:rPr>
          <w:sz w:val="20"/>
        </w:rPr>
        <w:t>trailer</w:t>
      </w:r>
      <w:r>
        <w:rPr>
          <w:sz w:val="20"/>
        </w:rPr>
        <w:t xml:space="preserve"> in the territory of the municipality</w:t>
      </w:r>
      <w:r w:rsidR="0031425C">
        <w:rPr>
          <w:sz w:val="20"/>
        </w:rPr>
        <w:t xml:space="preserve"> after the initial </w:t>
      </w:r>
      <w:r>
        <w:rPr>
          <w:sz w:val="20"/>
        </w:rPr>
        <w:t>30 days</w:t>
      </w:r>
      <w:r w:rsidR="0031425C">
        <w:rPr>
          <w:sz w:val="20"/>
        </w:rPr>
        <w:t>.</w:t>
      </w:r>
    </w:p>
    <w:p w:rsidR="00B60BFF" w:rsidRDefault="00B60BFF" w:rsidP="001B1D20">
      <w:pPr>
        <w:ind w:left="1416"/>
        <w:jc w:val="both"/>
        <w:rPr>
          <w:sz w:val="20"/>
        </w:rPr>
      </w:pPr>
    </w:p>
    <w:p w:rsidR="00B60BFF" w:rsidRDefault="00B60BFF" w:rsidP="001B1D20">
      <w:pPr>
        <w:ind w:left="2124" w:hanging="708"/>
        <w:jc w:val="both"/>
        <w:rPr>
          <w:sz w:val="20"/>
        </w:rPr>
      </w:pPr>
      <w:r>
        <w:rPr>
          <w:b/>
          <w:sz w:val="20"/>
        </w:rPr>
        <w:t>C)</w:t>
      </w:r>
      <w:r>
        <w:rPr>
          <w:sz w:val="20"/>
        </w:rPr>
        <w:tab/>
        <w:t xml:space="preserve">At the request of a permit, the Inspector must give the sojourn permit unless the site of </w:t>
      </w:r>
      <w:r>
        <w:rPr>
          <w:sz w:val="20"/>
        </w:rPr>
        <w:tab/>
        <w:t xml:space="preserve">the </w:t>
      </w:r>
      <w:r w:rsidR="001E7BBD">
        <w:rPr>
          <w:sz w:val="20"/>
        </w:rPr>
        <w:t>trailer</w:t>
      </w:r>
      <w:r>
        <w:rPr>
          <w:sz w:val="20"/>
        </w:rPr>
        <w:t xml:space="preserve"> or the request infringes the dispositions of the present bylaw or any other municipal bylaws in force in the Municipality or that the person requesting the permit is under age. </w:t>
      </w:r>
      <w:r w:rsidR="001E7BBD">
        <w:rPr>
          <w:sz w:val="20"/>
        </w:rPr>
        <w:t>This permit cannot be refused without just-cause.</w:t>
      </w:r>
    </w:p>
    <w:p w:rsidR="00B60BFF" w:rsidRDefault="00B60BFF" w:rsidP="001B1D20">
      <w:pPr>
        <w:ind w:left="1416"/>
        <w:jc w:val="both"/>
        <w:rPr>
          <w:sz w:val="20"/>
        </w:rPr>
      </w:pPr>
    </w:p>
    <w:p w:rsidR="00B60BFF" w:rsidRDefault="00B60BFF" w:rsidP="001B1D20">
      <w:pPr>
        <w:ind w:left="1416"/>
        <w:rPr>
          <w:sz w:val="20"/>
        </w:rPr>
      </w:pPr>
      <w:r>
        <w:rPr>
          <w:b/>
          <w:sz w:val="20"/>
        </w:rPr>
        <w:t>D)</w:t>
      </w:r>
      <w:r>
        <w:rPr>
          <w:b/>
          <w:sz w:val="20"/>
        </w:rPr>
        <w:tab/>
      </w:r>
      <w:r w:rsidR="001E7BBD">
        <w:rPr>
          <w:b/>
          <w:sz w:val="20"/>
          <w:u w:val="single"/>
        </w:rPr>
        <w:t>TRAILERS</w:t>
      </w:r>
      <w:r>
        <w:rPr>
          <w:sz w:val="20"/>
        </w:rPr>
        <w:t>:</w:t>
      </w:r>
    </w:p>
    <w:p w:rsidR="00B60BFF" w:rsidRDefault="00B60BFF" w:rsidP="001B1D20">
      <w:pPr>
        <w:ind w:left="1416"/>
        <w:rPr>
          <w:sz w:val="20"/>
        </w:rPr>
      </w:pPr>
    </w:p>
    <w:p w:rsidR="00B60BFF" w:rsidRDefault="00B60BFF" w:rsidP="001B1D20">
      <w:pPr>
        <w:ind w:left="2832" w:hanging="708"/>
        <w:jc w:val="both"/>
        <w:rPr>
          <w:sz w:val="20"/>
        </w:rPr>
      </w:pPr>
      <w:r>
        <w:rPr>
          <w:b/>
          <w:sz w:val="20"/>
        </w:rPr>
        <w:t>d1)</w:t>
      </w:r>
      <w:r>
        <w:rPr>
          <w:sz w:val="20"/>
        </w:rPr>
        <w:tab/>
        <w:t>All vacant lot must be cadastre in order to install a caravan.  The dimensions of the lot will have to be in conformity with the standards as</w:t>
      </w:r>
      <w:r w:rsidR="001E7BBD">
        <w:rPr>
          <w:sz w:val="20"/>
        </w:rPr>
        <w:t xml:space="preserve"> </w:t>
      </w:r>
      <w:r>
        <w:rPr>
          <w:sz w:val="20"/>
        </w:rPr>
        <w:t>described in the bylaws of the Municipali</w:t>
      </w:r>
      <w:r w:rsidR="001E7BBD">
        <w:rPr>
          <w:sz w:val="20"/>
        </w:rPr>
        <w:t xml:space="preserve">ty of Alleyn and Cawood, as to </w:t>
      </w:r>
      <w:r>
        <w:rPr>
          <w:sz w:val="20"/>
        </w:rPr>
        <w:t>the concerns of the lots.</w:t>
      </w:r>
    </w:p>
    <w:p w:rsidR="001E7BBD" w:rsidRDefault="001E7BBD" w:rsidP="001B1D20">
      <w:pPr>
        <w:ind w:left="2832" w:hanging="708"/>
        <w:jc w:val="both"/>
        <w:rPr>
          <w:sz w:val="20"/>
        </w:rPr>
      </w:pPr>
    </w:p>
    <w:p w:rsidR="001E7BBD" w:rsidRDefault="001E7BBD" w:rsidP="001B1D20">
      <w:pPr>
        <w:ind w:left="2832"/>
        <w:jc w:val="both"/>
        <w:rPr>
          <w:sz w:val="20"/>
        </w:rPr>
      </w:pPr>
      <w:r>
        <w:rPr>
          <w:sz w:val="20"/>
        </w:rPr>
        <w:t>On a vacant lot such as described in art</w:t>
      </w:r>
      <w:r w:rsidR="00EC0793">
        <w:rPr>
          <w:sz w:val="20"/>
        </w:rPr>
        <w:t>icle d1 no more than two (2) trailers</w:t>
      </w:r>
      <w:r>
        <w:rPr>
          <w:sz w:val="20"/>
        </w:rPr>
        <w:t xml:space="preserve"> will be permitted.</w:t>
      </w:r>
    </w:p>
    <w:p w:rsidR="00B60BFF" w:rsidRDefault="00B60BFF" w:rsidP="001B1D20">
      <w:pPr>
        <w:ind w:left="1416"/>
        <w:jc w:val="both"/>
        <w:rPr>
          <w:sz w:val="20"/>
        </w:rPr>
      </w:pPr>
    </w:p>
    <w:p w:rsidR="00B60BFF" w:rsidRDefault="00B60BFF" w:rsidP="001B1D20">
      <w:pPr>
        <w:ind w:left="2832" w:hanging="708"/>
        <w:jc w:val="both"/>
        <w:rPr>
          <w:sz w:val="20"/>
        </w:rPr>
      </w:pPr>
      <w:r>
        <w:rPr>
          <w:b/>
          <w:sz w:val="20"/>
        </w:rPr>
        <w:t>d2)</w:t>
      </w:r>
      <w:r>
        <w:rPr>
          <w:b/>
          <w:sz w:val="20"/>
        </w:rPr>
        <w:tab/>
      </w:r>
      <w:r>
        <w:rPr>
          <w:sz w:val="20"/>
        </w:rPr>
        <w:t xml:space="preserve">On a residential lot already occupied or built, such as chalet, permanent resident, mobile home, etc. the installation of a </w:t>
      </w:r>
      <w:r w:rsidR="00EC0793">
        <w:rPr>
          <w:sz w:val="20"/>
        </w:rPr>
        <w:t>trailer</w:t>
      </w:r>
      <w:r>
        <w:rPr>
          <w:sz w:val="20"/>
        </w:rPr>
        <w:t xml:space="preserve"> only will be permitted and the site is calculated in the occupied surface area of the lot as being part of main building.  Under no circumstances, a </w:t>
      </w:r>
      <w:r w:rsidR="00EC0793">
        <w:rPr>
          <w:sz w:val="20"/>
        </w:rPr>
        <w:t>trailer</w:t>
      </w:r>
      <w:r>
        <w:rPr>
          <w:sz w:val="20"/>
        </w:rPr>
        <w:t>, a folding caravan, a motorized house can be laid on a permanent foundation.</w:t>
      </w:r>
      <w:r>
        <w:rPr>
          <w:sz w:val="20"/>
        </w:rPr>
        <w:tab/>
      </w:r>
      <w:r>
        <w:rPr>
          <w:sz w:val="20"/>
        </w:rPr>
        <w:tab/>
      </w:r>
    </w:p>
    <w:p w:rsidR="00B60BFF" w:rsidRDefault="00B60BFF" w:rsidP="001B1D20">
      <w:pPr>
        <w:ind w:left="2832" w:hanging="708"/>
        <w:jc w:val="both"/>
        <w:rPr>
          <w:sz w:val="20"/>
        </w:rPr>
      </w:pPr>
      <w:r>
        <w:rPr>
          <w:b/>
          <w:sz w:val="20"/>
        </w:rPr>
        <w:t>d3)</w:t>
      </w:r>
      <w:r>
        <w:rPr>
          <w:sz w:val="20"/>
        </w:rPr>
        <w:tab/>
        <w:t xml:space="preserve">All </w:t>
      </w:r>
      <w:r w:rsidR="00F470C7">
        <w:rPr>
          <w:sz w:val="20"/>
        </w:rPr>
        <w:t>trailers</w:t>
      </w:r>
      <w:r>
        <w:rPr>
          <w:sz w:val="20"/>
        </w:rPr>
        <w:t xml:space="preserve"> equipped with a sink, bathroom, etc. which will be installed on a vacant lot, will have to be connected to a septic system in conformity with the hygiene and the Minister of Environment.  In the calculation of the capacity of the sanitary installations, each two (2) beds are calculated as one room.</w:t>
      </w:r>
    </w:p>
    <w:p w:rsidR="00B60BFF" w:rsidRDefault="00B60BFF" w:rsidP="001B1D20">
      <w:pPr>
        <w:ind w:left="1416"/>
        <w:jc w:val="both"/>
        <w:rPr>
          <w:sz w:val="20"/>
        </w:rPr>
      </w:pPr>
    </w:p>
    <w:p w:rsidR="00953F00" w:rsidRDefault="00B60BFF" w:rsidP="001B1D20">
      <w:pPr>
        <w:ind w:left="2832" w:hanging="708"/>
        <w:jc w:val="both"/>
        <w:rPr>
          <w:sz w:val="20"/>
        </w:rPr>
      </w:pPr>
      <w:r>
        <w:rPr>
          <w:b/>
          <w:sz w:val="20"/>
        </w:rPr>
        <w:t>d4)</w:t>
      </w:r>
      <w:r>
        <w:rPr>
          <w:sz w:val="20"/>
        </w:rPr>
        <w:tab/>
        <w:t xml:space="preserve">All </w:t>
      </w:r>
      <w:r w:rsidR="00F470C7">
        <w:rPr>
          <w:sz w:val="20"/>
        </w:rPr>
        <w:t>trailers</w:t>
      </w:r>
      <w:r>
        <w:rPr>
          <w:sz w:val="20"/>
        </w:rPr>
        <w:t xml:space="preserve"> equipped with a sink, bathroom, etc. which is already installed on a lot with a residence and a chalet already built on the lot,</w:t>
      </w:r>
      <w:r w:rsidR="00F470C7">
        <w:rPr>
          <w:sz w:val="20"/>
        </w:rPr>
        <w:t xml:space="preserve"> </w:t>
      </w:r>
      <w:r>
        <w:rPr>
          <w:sz w:val="20"/>
        </w:rPr>
        <w:t xml:space="preserve">will have to connect itself with the existent septic system.  If the sanitary installation is not in </w:t>
      </w:r>
    </w:p>
    <w:p w:rsidR="00953F00" w:rsidRDefault="00953F00" w:rsidP="001B1D20">
      <w:pPr>
        <w:ind w:left="2832" w:hanging="708"/>
        <w:jc w:val="both"/>
        <w:rPr>
          <w:sz w:val="20"/>
        </w:rPr>
      </w:pPr>
    </w:p>
    <w:p w:rsidR="00953F00" w:rsidRDefault="00953F00" w:rsidP="001B1D20">
      <w:pPr>
        <w:ind w:left="2832" w:hanging="708"/>
        <w:jc w:val="both"/>
        <w:rPr>
          <w:sz w:val="20"/>
        </w:rPr>
      </w:pPr>
    </w:p>
    <w:p w:rsidR="00B60BFF" w:rsidRDefault="00B60BFF" w:rsidP="00953F00">
      <w:pPr>
        <w:ind w:left="2832"/>
        <w:jc w:val="both"/>
        <w:rPr>
          <w:sz w:val="20"/>
        </w:rPr>
      </w:pPr>
      <w:proofErr w:type="gramStart"/>
      <w:r>
        <w:rPr>
          <w:sz w:val="20"/>
        </w:rPr>
        <w:t>conformity</w:t>
      </w:r>
      <w:proofErr w:type="gramEnd"/>
      <w:r>
        <w:rPr>
          <w:sz w:val="20"/>
        </w:rPr>
        <w:t xml:space="preserve"> with the present demands (that there is no records of such an installation) or that the existent system is not big enough to accommodate the extra of used water, the septic installation will have to be modified to bring it in conformity with the demands of the hygiene and accordingly to the regulations of the Minister of Environment.</w:t>
      </w:r>
    </w:p>
    <w:p w:rsidR="00B60BFF" w:rsidRDefault="00B60BFF" w:rsidP="001B1D20">
      <w:pPr>
        <w:ind w:left="1416"/>
        <w:jc w:val="both"/>
        <w:rPr>
          <w:sz w:val="20"/>
        </w:rPr>
      </w:pPr>
    </w:p>
    <w:p w:rsidR="00B60BFF" w:rsidRDefault="00B60BFF" w:rsidP="001B1D20">
      <w:pPr>
        <w:ind w:left="2832" w:hanging="708"/>
        <w:jc w:val="both"/>
        <w:rPr>
          <w:sz w:val="20"/>
        </w:rPr>
      </w:pPr>
      <w:r>
        <w:rPr>
          <w:b/>
          <w:sz w:val="20"/>
        </w:rPr>
        <w:t>d5)</w:t>
      </w:r>
      <w:r>
        <w:rPr>
          <w:b/>
          <w:sz w:val="20"/>
        </w:rPr>
        <w:tab/>
      </w:r>
      <w:r>
        <w:rPr>
          <w:sz w:val="20"/>
        </w:rPr>
        <w:t xml:space="preserve">A </w:t>
      </w:r>
      <w:r w:rsidR="00F470C7">
        <w:rPr>
          <w:sz w:val="20"/>
        </w:rPr>
        <w:t>trailer</w:t>
      </w:r>
      <w:r>
        <w:rPr>
          <w:sz w:val="20"/>
        </w:rPr>
        <w:t xml:space="preserve"> is of the same category as a secondary usage for a period of thirty (30) days on a working site and can be stretched a little longer during the construction, if needed.  This usage must have the </w:t>
      </w:r>
      <w:r w:rsidR="00F470C7">
        <w:rPr>
          <w:sz w:val="20"/>
        </w:rPr>
        <w:t>a</w:t>
      </w:r>
      <w:r>
        <w:rPr>
          <w:sz w:val="20"/>
        </w:rPr>
        <w:t>uthorization of the Municipality.</w:t>
      </w:r>
    </w:p>
    <w:p w:rsidR="00B60BFF" w:rsidRDefault="00B60BFF" w:rsidP="001B1D20">
      <w:pPr>
        <w:ind w:left="1416"/>
        <w:jc w:val="both"/>
        <w:rPr>
          <w:sz w:val="20"/>
        </w:rPr>
      </w:pPr>
    </w:p>
    <w:p w:rsidR="00B60BFF" w:rsidRDefault="00B60BFF" w:rsidP="001B1D20">
      <w:pPr>
        <w:ind w:left="1416"/>
        <w:jc w:val="both"/>
        <w:rPr>
          <w:sz w:val="20"/>
        </w:rPr>
      </w:pPr>
      <w:r>
        <w:rPr>
          <w:sz w:val="20"/>
        </w:rPr>
        <w:tab/>
      </w:r>
      <w:r>
        <w:rPr>
          <w:b/>
          <w:sz w:val="20"/>
        </w:rPr>
        <w:t>d6)</w:t>
      </w:r>
      <w:r>
        <w:rPr>
          <w:b/>
          <w:sz w:val="20"/>
        </w:rPr>
        <w:tab/>
      </w:r>
      <w:r>
        <w:rPr>
          <w:sz w:val="20"/>
        </w:rPr>
        <w:t xml:space="preserve">The installation of all </w:t>
      </w:r>
      <w:r w:rsidR="00F470C7">
        <w:rPr>
          <w:sz w:val="20"/>
        </w:rPr>
        <w:t>trailers</w:t>
      </w:r>
      <w:r>
        <w:rPr>
          <w:sz w:val="20"/>
        </w:rPr>
        <w:t xml:space="preserve"> must comply with all urban planning by-laws</w:t>
      </w:r>
    </w:p>
    <w:p w:rsidR="00B60BFF" w:rsidRDefault="00B60BFF" w:rsidP="001B1D20">
      <w:pPr>
        <w:ind w:left="1416"/>
        <w:jc w:val="both"/>
        <w:rPr>
          <w:sz w:val="20"/>
        </w:rPr>
      </w:pPr>
    </w:p>
    <w:p w:rsidR="00B60BFF" w:rsidRDefault="00B60BFF" w:rsidP="001B1D20">
      <w:pPr>
        <w:ind w:left="2832" w:hanging="708"/>
        <w:jc w:val="both"/>
        <w:rPr>
          <w:sz w:val="20"/>
        </w:rPr>
      </w:pPr>
      <w:r>
        <w:rPr>
          <w:b/>
          <w:sz w:val="20"/>
        </w:rPr>
        <w:t>d7)</w:t>
      </w:r>
      <w:r>
        <w:rPr>
          <w:sz w:val="20"/>
        </w:rPr>
        <w:tab/>
        <w:t xml:space="preserve">The construction of porches or verandahs cannot excess 50% of the total surface of the </w:t>
      </w:r>
      <w:r w:rsidR="00F470C7">
        <w:rPr>
          <w:sz w:val="20"/>
        </w:rPr>
        <w:t>trailer</w:t>
      </w:r>
      <w:r>
        <w:rPr>
          <w:sz w:val="20"/>
        </w:rPr>
        <w:t>.</w:t>
      </w:r>
    </w:p>
    <w:p w:rsidR="00B60BFF" w:rsidRDefault="00B60BFF" w:rsidP="001B1D20">
      <w:pPr>
        <w:ind w:left="1416"/>
        <w:jc w:val="both"/>
        <w:rPr>
          <w:sz w:val="20"/>
        </w:rPr>
      </w:pPr>
    </w:p>
    <w:p w:rsidR="00B60BFF" w:rsidRDefault="00B60BFF" w:rsidP="001B1D20">
      <w:pPr>
        <w:ind w:left="2832" w:hanging="708"/>
        <w:jc w:val="both"/>
        <w:rPr>
          <w:sz w:val="20"/>
        </w:rPr>
      </w:pPr>
      <w:r>
        <w:rPr>
          <w:b/>
          <w:sz w:val="20"/>
        </w:rPr>
        <w:t>d8)</w:t>
      </w:r>
      <w:r>
        <w:rPr>
          <w:sz w:val="20"/>
        </w:rPr>
        <w:tab/>
        <w:t xml:space="preserve">The construction of open porches or screening (to) exceed more than 35% of the total surface of the </w:t>
      </w:r>
      <w:r w:rsidR="00F470C7">
        <w:rPr>
          <w:sz w:val="20"/>
        </w:rPr>
        <w:t>trailer</w:t>
      </w:r>
      <w:r>
        <w:rPr>
          <w:sz w:val="20"/>
        </w:rPr>
        <w:t>.</w:t>
      </w:r>
    </w:p>
    <w:p w:rsidR="00B60BFF" w:rsidRDefault="00B60BFF" w:rsidP="001B1D20">
      <w:pPr>
        <w:ind w:left="1416"/>
        <w:jc w:val="both"/>
        <w:rPr>
          <w:sz w:val="20"/>
        </w:rPr>
      </w:pPr>
    </w:p>
    <w:p w:rsidR="00B60BFF" w:rsidRDefault="00B60BFF" w:rsidP="001B1D20">
      <w:pPr>
        <w:ind w:left="2832" w:hanging="708"/>
        <w:jc w:val="both"/>
        <w:rPr>
          <w:sz w:val="20"/>
        </w:rPr>
      </w:pPr>
      <w:r>
        <w:rPr>
          <w:b/>
          <w:sz w:val="20"/>
        </w:rPr>
        <w:t>d9)</w:t>
      </w:r>
      <w:r>
        <w:rPr>
          <w:sz w:val="20"/>
        </w:rPr>
        <w:tab/>
        <w:t>No additions will be permitted to the caravan in order to gain space to the caravan.</w:t>
      </w:r>
      <w:r w:rsidR="004C5CF3">
        <w:rPr>
          <w:sz w:val="20"/>
        </w:rPr>
        <w:t xml:space="preserve"> If additions have already inc</w:t>
      </w:r>
      <w:r w:rsidR="008C531C">
        <w:rPr>
          <w:sz w:val="20"/>
        </w:rPr>
        <w:t>reased living space of trailer, it may be taxed as a permanent residence.</w:t>
      </w:r>
    </w:p>
    <w:p w:rsidR="00B60BFF" w:rsidRDefault="00B60BFF" w:rsidP="001B1D20">
      <w:pPr>
        <w:ind w:left="1416"/>
        <w:jc w:val="both"/>
        <w:rPr>
          <w:sz w:val="20"/>
        </w:rPr>
      </w:pPr>
    </w:p>
    <w:p w:rsidR="00B60BFF" w:rsidRDefault="00B60BFF" w:rsidP="001B1D20">
      <w:pPr>
        <w:ind w:left="2832" w:hanging="708"/>
        <w:jc w:val="both"/>
        <w:rPr>
          <w:sz w:val="20"/>
        </w:rPr>
      </w:pPr>
      <w:r>
        <w:rPr>
          <w:b/>
          <w:sz w:val="20"/>
        </w:rPr>
        <w:t>d10)</w:t>
      </w:r>
      <w:r>
        <w:rPr>
          <w:sz w:val="20"/>
        </w:rPr>
        <w:tab/>
        <w:t>Trailers may be stored on residential lots provided they are not being used for recreational purposes during the storage period.</w:t>
      </w:r>
    </w:p>
    <w:p w:rsidR="00B60BFF" w:rsidRDefault="00B60BFF" w:rsidP="001B1D20">
      <w:pPr>
        <w:ind w:left="1416"/>
        <w:jc w:val="both"/>
        <w:rPr>
          <w:sz w:val="20"/>
        </w:rPr>
      </w:pPr>
    </w:p>
    <w:p w:rsidR="00B60BFF" w:rsidRDefault="00B60BFF" w:rsidP="001B1D20">
      <w:pPr>
        <w:ind w:left="2832"/>
        <w:jc w:val="both"/>
        <w:rPr>
          <w:sz w:val="20"/>
        </w:rPr>
      </w:pPr>
      <w:r>
        <w:rPr>
          <w:sz w:val="20"/>
        </w:rPr>
        <w:t xml:space="preserve">The side setbacks, forward, backward, waterside, will be applied according to the zone space </w:t>
      </w:r>
      <w:r w:rsidR="007E7FC9">
        <w:rPr>
          <w:sz w:val="20"/>
        </w:rPr>
        <w:t>where</w:t>
      </w:r>
      <w:r>
        <w:rPr>
          <w:sz w:val="20"/>
        </w:rPr>
        <w:t xml:space="preserve"> the </w:t>
      </w:r>
      <w:r w:rsidR="00F470C7">
        <w:rPr>
          <w:sz w:val="20"/>
        </w:rPr>
        <w:t>trailer</w:t>
      </w:r>
      <w:r>
        <w:rPr>
          <w:sz w:val="20"/>
        </w:rPr>
        <w:t xml:space="preserve"> will be installed.</w:t>
      </w:r>
    </w:p>
    <w:p w:rsidR="00B60BFF" w:rsidRDefault="00B60BFF" w:rsidP="001B1D20">
      <w:pPr>
        <w:ind w:left="1416"/>
        <w:jc w:val="both"/>
        <w:rPr>
          <w:sz w:val="20"/>
        </w:rPr>
      </w:pPr>
    </w:p>
    <w:p w:rsidR="00B60BFF" w:rsidRDefault="00B60BFF" w:rsidP="001B1D20">
      <w:pPr>
        <w:ind w:left="2832"/>
        <w:jc w:val="both"/>
        <w:rPr>
          <w:sz w:val="20"/>
        </w:rPr>
      </w:pPr>
      <w:r>
        <w:rPr>
          <w:sz w:val="20"/>
        </w:rPr>
        <w:t xml:space="preserve">The sojourn </w:t>
      </w:r>
      <w:r>
        <w:rPr>
          <w:sz w:val="20"/>
          <w:u w:val="single"/>
        </w:rPr>
        <w:t>permit</w:t>
      </w:r>
      <w:r>
        <w:rPr>
          <w:sz w:val="20"/>
        </w:rPr>
        <w:t xml:space="preserve"> for a </w:t>
      </w:r>
      <w:r w:rsidR="00F470C7">
        <w:rPr>
          <w:sz w:val="20"/>
        </w:rPr>
        <w:t>trailer</w:t>
      </w:r>
      <w:r>
        <w:rPr>
          <w:sz w:val="20"/>
        </w:rPr>
        <w:t xml:space="preserve"> is in the amount of </w:t>
      </w:r>
      <w:r>
        <w:rPr>
          <w:sz w:val="20"/>
          <w:u w:val="single"/>
        </w:rPr>
        <w:t>$</w:t>
      </w:r>
      <w:r w:rsidR="00726771">
        <w:rPr>
          <w:sz w:val="20"/>
          <w:u w:val="single"/>
        </w:rPr>
        <w:t>1</w:t>
      </w:r>
      <w:r w:rsidR="0031425C">
        <w:rPr>
          <w:sz w:val="20"/>
          <w:u w:val="single"/>
        </w:rPr>
        <w:t>2</w:t>
      </w:r>
      <w:r w:rsidR="00726771">
        <w:rPr>
          <w:sz w:val="20"/>
          <w:u w:val="single"/>
        </w:rPr>
        <w:t>0.00</w:t>
      </w:r>
      <w:r>
        <w:rPr>
          <w:sz w:val="20"/>
        </w:rPr>
        <w:t xml:space="preserve"> per </w:t>
      </w:r>
      <w:r w:rsidR="0031425C">
        <w:rPr>
          <w:sz w:val="20"/>
        </w:rPr>
        <w:t>year from January 1</w:t>
      </w:r>
      <w:r w:rsidR="0031425C" w:rsidRPr="0031425C">
        <w:rPr>
          <w:sz w:val="20"/>
          <w:vertAlign w:val="superscript"/>
        </w:rPr>
        <w:t>st</w:t>
      </w:r>
      <w:r w:rsidR="0031425C">
        <w:rPr>
          <w:sz w:val="20"/>
        </w:rPr>
        <w:t xml:space="preserve"> to December 31</w:t>
      </w:r>
      <w:r w:rsidR="0031425C" w:rsidRPr="0031425C">
        <w:rPr>
          <w:sz w:val="20"/>
          <w:vertAlign w:val="superscript"/>
        </w:rPr>
        <w:t>st</w:t>
      </w:r>
      <w:r w:rsidR="0031425C">
        <w:rPr>
          <w:sz w:val="20"/>
        </w:rPr>
        <w:t xml:space="preserve"> </w:t>
      </w:r>
      <w:r w:rsidR="00726771">
        <w:rPr>
          <w:sz w:val="20"/>
        </w:rPr>
        <w:t xml:space="preserve"> </w:t>
      </w:r>
      <w:r>
        <w:rPr>
          <w:sz w:val="20"/>
        </w:rPr>
        <w:t>and payable to the Municipality of Alleyn and Cawood.</w:t>
      </w:r>
    </w:p>
    <w:p w:rsidR="00B60BFF" w:rsidRDefault="00B60BFF" w:rsidP="001B1D20">
      <w:pPr>
        <w:ind w:left="1416"/>
        <w:jc w:val="both"/>
        <w:rPr>
          <w:sz w:val="20"/>
        </w:rPr>
      </w:pPr>
    </w:p>
    <w:p w:rsidR="00B60BFF" w:rsidRPr="004C5CF3" w:rsidRDefault="00B60BFF" w:rsidP="001B1D20">
      <w:pPr>
        <w:ind w:left="1416"/>
        <w:jc w:val="both"/>
        <w:rPr>
          <w:color w:val="FF0000"/>
          <w:sz w:val="20"/>
        </w:rPr>
      </w:pPr>
    </w:p>
    <w:p w:rsidR="001A213A" w:rsidRPr="001A213A" w:rsidRDefault="00596099" w:rsidP="001B1D20">
      <w:pPr>
        <w:ind w:left="2826" w:hanging="1410"/>
        <w:jc w:val="both"/>
        <w:rPr>
          <w:sz w:val="20"/>
        </w:rPr>
      </w:pPr>
      <w:r>
        <w:rPr>
          <w:b/>
          <w:sz w:val="20"/>
        </w:rPr>
        <w:t>ARTICLE 4</w:t>
      </w:r>
      <w:r w:rsidR="00B60BFF">
        <w:rPr>
          <w:b/>
          <w:sz w:val="20"/>
        </w:rPr>
        <w:t>:</w:t>
      </w:r>
      <w:r w:rsidR="00B60BFF">
        <w:rPr>
          <w:b/>
          <w:sz w:val="20"/>
        </w:rPr>
        <w:tab/>
      </w:r>
      <w:r w:rsidR="001A213A" w:rsidRPr="001A213A">
        <w:rPr>
          <w:sz w:val="20"/>
        </w:rPr>
        <w:t>The present By-Law will become effective on the day of publication in conformity with the Law.</w:t>
      </w:r>
    </w:p>
    <w:p w:rsidR="001A213A" w:rsidRPr="001A213A" w:rsidRDefault="001A213A" w:rsidP="001B1D20">
      <w:pPr>
        <w:ind w:left="1416"/>
        <w:jc w:val="both"/>
        <w:rPr>
          <w:sz w:val="20"/>
        </w:rPr>
      </w:pPr>
    </w:p>
    <w:p w:rsidR="001A213A" w:rsidRPr="001A213A" w:rsidRDefault="001A213A" w:rsidP="001B1D20">
      <w:pPr>
        <w:ind w:left="1416"/>
        <w:jc w:val="both"/>
        <w:rPr>
          <w:sz w:val="20"/>
        </w:rPr>
      </w:pPr>
      <w:r w:rsidRPr="001A213A">
        <w:rPr>
          <w:sz w:val="20"/>
        </w:rPr>
        <w:tab/>
      </w:r>
      <w:r w:rsidRPr="001A213A">
        <w:rPr>
          <w:sz w:val="20"/>
        </w:rPr>
        <w:tab/>
      </w:r>
    </w:p>
    <w:p w:rsidR="001A213A" w:rsidRDefault="001A213A" w:rsidP="001B1D20">
      <w:pPr>
        <w:ind w:left="1416"/>
        <w:rPr>
          <w:sz w:val="20"/>
        </w:rPr>
      </w:pPr>
    </w:p>
    <w:p w:rsidR="001A213A" w:rsidRDefault="001A213A" w:rsidP="001B1D20">
      <w:pPr>
        <w:ind w:left="1416"/>
        <w:rPr>
          <w:sz w:val="20"/>
        </w:rPr>
      </w:pPr>
    </w:p>
    <w:p w:rsidR="001A213A" w:rsidRDefault="001A213A" w:rsidP="001B1D20">
      <w:pPr>
        <w:ind w:left="1416"/>
        <w:rPr>
          <w:sz w:val="20"/>
        </w:rPr>
      </w:pPr>
    </w:p>
    <w:p w:rsidR="001A213A" w:rsidRPr="001A213A" w:rsidRDefault="001A213A" w:rsidP="001B1D20">
      <w:pPr>
        <w:ind w:left="1416"/>
        <w:rPr>
          <w:sz w:val="20"/>
        </w:rPr>
      </w:pPr>
    </w:p>
    <w:p w:rsidR="001A213A" w:rsidRPr="001A213A" w:rsidRDefault="001A213A" w:rsidP="001B1D20">
      <w:pPr>
        <w:ind w:left="1416"/>
        <w:rPr>
          <w:sz w:val="20"/>
        </w:rPr>
      </w:pPr>
    </w:p>
    <w:p w:rsidR="001A213A" w:rsidRPr="001B1D20" w:rsidRDefault="001A213A" w:rsidP="001B1D20">
      <w:pPr>
        <w:ind w:left="1416"/>
        <w:rPr>
          <w:sz w:val="20"/>
          <w:lang w:val="en-CA"/>
        </w:rPr>
      </w:pPr>
      <w:r w:rsidRPr="001A213A">
        <w:rPr>
          <w:sz w:val="20"/>
        </w:rPr>
        <w:tab/>
      </w:r>
      <w:r w:rsidRPr="001A213A">
        <w:rPr>
          <w:sz w:val="20"/>
        </w:rPr>
        <w:tab/>
      </w:r>
      <w:r w:rsidR="001B1D20">
        <w:rPr>
          <w:sz w:val="20"/>
          <w:lang w:val="en-CA"/>
        </w:rPr>
        <w:tab/>
      </w:r>
      <w:r w:rsidRPr="001B1D20">
        <w:rPr>
          <w:sz w:val="20"/>
          <w:lang w:val="en-CA"/>
        </w:rPr>
        <w:tab/>
      </w:r>
      <w:r w:rsidRPr="001B1D20">
        <w:rPr>
          <w:sz w:val="20"/>
          <w:lang w:val="en-CA"/>
        </w:rPr>
        <w:tab/>
      </w:r>
      <w:r w:rsidR="001B1D20">
        <w:rPr>
          <w:sz w:val="20"/>
          <w:lang w:val="en-CA"/>
        </w:rPr>
        <w:tab/>
      </w:r>
      <w:r w:rsidR="001B1D20">
        <w:rPr>
          <w:sz w:val="20"/>
          <w:lang w:val="en-CA"/>
        </w:rPr>
        <w:tab/>
      </w:r>
      <w:r w:rsidR="001B1D20">
        <w:rPr>
          <w:sz w:val="20"/>
          <w:lang w:val="en-CA"/>
        </w:rPr>
        <w:tab/>
      </w:r>
      <w:r w:rsidR="001B1D20">
        <w:rPr>
          <w:sz w:val="20"/>
          <w:lang w:val="en-CA"/>
        </w:rPr>
        <w:tab/>
      </w:r>
      <w:r w:rsidR="001B1D20">
        <w:rPr>
          <w:sz w:val="20"/>
          <w:lang w:val="en-CA"/>
        </w:rPr>
        <w:tab/>
      </w:r>
      <w:r w:rsidR="001B1D20">
        <w:rPr>
          <w:sz w:val="20"/>
          <w:lang w:val="en-CA"/>
        </w:rPr>
        <w:tab/>
      </w:r>
      <w:r w:rsidR="001B1D20">
        <w:rPr>
          <w:sz w:val="20"/>
          <w:lang w:val="en-CA"/>
        </w:rPr>
        <w:tab/>
      </w:r>
      <w:r w:rsidR="001B1D20">
        <w:rPr>
          <w:sz w:val="20"/>
          <w:lang w:val="en-CA"/>
        </w:rPr>
        <w:tab/>
      </w:r>
      <w:r w:rsidRPr="001B1D20">
        <w:rPr>
          <w:sz w:val="20"/>
          <w:lang w:val="en-CA"/>
        </w:rPr>
        <w:t>____________________</w:t>
      </w:r>
      <w:r w:rsidR="001B1D20">
        <w:rPr>
          <w:sz w:val="20"/>
          <w:lang w:val="en-CA"/>
        </w:rPr>
        <w:tab/>
      </w:r>
      <w:r w:rsidR="001B1D20">
        <w:rPr>
          <w:sz w:val="20"/>
          <w:lang w:val="en-CA"/>
        </w:rPr>
        <w:tab/>
      </w:r>
      <w:r w:rsidR="001B1D20">
        <w:rPr>
          <w:sz w:val="20"/>
          <w:lang w:val="en-CA"/>
        </w:rPr>
        <w:tab/>
        <w:t>___________________</w:t>
      </w:r>
    </w:p>
    <w:p w:rsidR="001A213A" w:rsidRPr="001B1D20" w:rsidRDefault="001A213A" w:rsidP="001B1D20">
      <w:pPr>
        <w:ind w:left="1416"/>
        <w:rPr>
          <w:sz w:val="20"/>
          <w:lang w:val="en-CA"/>
        </w:rPr>
      </w:pPr>
      <w:r w:rsidRPr="001B1D20">
        <w:rPr>
          <w:sz w:val="20"/>
          <w:lang w:val="en-CA"/>
        </w:rPr>
        <w:tab/>
      </w:r>
      <w:r w:rsidRPr="001B1D20">
        <w:rPr>
          <w:sz w:val="20"/>
          <w:lang w:val="en-CA"/>
        </w:rPr>
        <w:tab/>
        <w:t>Charlene Scharf-Lafleur</w:t>
      </w:r>
      <w:r w:rsidRPr="001B1D20">
        <w:rPr>
          <w:sz w:val="20"/>
          <w:lang w:val="en-CA"/>
        </w:rPr>
        <w:tab/>
      </w:r>
      <w:r w:rsidRPr="001B1D20">
        <w:rPr>
          <w:sz w:val="20"/>
          <w:lang w:val="en-CA"/>
        </w:rPr>
        <w:tab/>
      </w:r>
      <w:r w:rsidRPr="001B1D20">
        <w:rPr>
          <w:sz w:val="20"/>
          <w:lang w:val="en-CA"/>
        </w:rPr>
        <w:tab/>
      </w:r>
      <w:r w:rsidRPr="001B1D20">
        <w:rPr>
          <w:sz w:val="20"/>
          <w:lang w:val="en-CA"/>
        </w:rPr>
        <w:tab/>
        <w:t>Annie Beauregard</w:t>
      </w:r>
    </w:p>
    <w:p w:rsidR="001A213A" w:rsidRPr="001A213A" w:rsidRDefault="001A213A" w:rsidP="001B1D20">
      <w:pPr>
        <w:ind w:left="1416"/>
        <w:rPr>
          <w:sz w:val="20"/>
        </w:rPr>
      </w:pPr>
      <w:r w:rsidRPr="001B1D20">
        <w:rPr>
          <w:sz w:val="20"/>
          <w:lang w:val="en-CA"/>
        </w:rPr>
        <w:tab/>
      </w:r>
      <w:r w:rsidRPr="001B1D20">
        <w:rPr>
          <w:sz w:val="20"/>
          <w:lang w:val="en-CA"/>
        </w:rPr>
        <w:tab/>
      </w:r>
      <w:r w:rsidRPr="001A213A">
        <w:rPr>
          <w:sz w:val="20"/>
        </w:rPr>
        <w:t>Mayor</w:t>
      </w:r>
      <w:r w:rsidRPr="001A213A">
        <w:rPr>
          <w:sz w:val="20"/>
        </w:rPr>
        <w:tab/>
      </w:r>
      <w:r w:rsidRPr="001A213A">
        <w:rPr>
          <w:sz w:val="20"/>
        </w:rPr>
        <w:tab/>
      </w:r>
      <w:r w:rsidRPr="001A213A">
        <w:rPr>
          <w:sz w:val="20"/>
        </w:rPr>
        <w:tab/>
      </w:r>
      <w:r w:rsidRPr="001A213A">
        <w:rPr>
          <w:sz w:val="20"/>
        </w:rPr>
        <w:tab/>
      </w:r>
      <w:r w:rsidRPr="001A213A">
        <w:rPr>
          <w:sz w:val="20"/>
        </w:rPr>
        <w:tab/>
      </w:r>
      <w:r w:rsidRPr="001A213A">
        <w:rPr>
          <w:sz w:val="20"/>
        </w:rPr>
        <w:tab/>
        <w:t>Director General</w:t>
      </w:r>
    </w:p>
    <w:p w:rsidR="001A213A" w:rsidRPr="001A213A" w:rsidRDefault="001A213A" w:rsidP="001B1D20">
      <w:pPr>
        <w:ind w:left="1416"/>
        <w:rPr>
          <w:sz w:val="20"/>
        </w:rPr>
      </w:pPr>
    </w:p>
    <w:p w:rsidR="001A213A" w:rsidRPr="001A213A" w:rsidRDefault="001A213A" w:rsidP="001B1D20">
      <w:pPr>
        <w:ind w:left="1416"/>
        <w:rPr>
          <w:sz w:val="20"/>
        </w:rPr>
      </w:pPr>
    </w:p>
    <w:p w:rsidR="001A213A" w:rsidRPr="001A213A" w:rsidRDefault="001A213A" w:rsidP="001B1D20">
      <w:pPr>
        <w:ind w:left="1416"/>
        <w:rPr>
          <w:sz w:val="20"/>
        </w:rPr>
      </w:pPr>
    </w:p>
    <w:p w:rsidR="001A213A" w:rsidRPr="001A213A" w:rsidRDefault="001A213A" w:rsidP="001B1D20">
      <w:pPr>
        <w:ind w:left="1416"/>
        <w:rPr>
          <w:b/>
          <w:sz w:val="20"/>
        </w:rPr>
      </w:pPr>
      <w:r w:rsidRPr="001A213A">
        <w:rPr>
          <w:sz w:val="20"/>
        </w:rPr>
        <w:tab/>
      </w:r>
      <w:r w:rsidRPr="001A213A">
        <w:rPr>
          <w:sz w:val="20"/>
        </w:rPr>
        <w:tab/>
      </w:r>
      <w:r w:rsidRPr="001A213A">
        <w:rPr>
          <w:b/>
          <w:sz w:val="20"/>
        </w:rPr>
        <w:t>NOTICE OF MOTION:</w:t>
      </w:r>
      <w:r w:rsidRPr="001A213A">
        <w:rPr>
          <w:b/>
          <w:sz w:val="20"/>
        </w:rPr>
        <w:tab/>
      </w:r>
      <w:r w:rsidRPr="001A213A">
        <w:rPr>
          <w:b/>
          <w:sz w:val="20"/>
        </w:rPr>
        <w:tab/>
      </w:r>
      <w:r>
        <w:rPr>
          <w:b/>
          <w:sz w:val="20"/>
        </w:rPr>
        <w:t>July 4</w:t>
      </w:r>
      <w:r w:rsidRPr="001A213A">
        <w:rPr>
          <w:b/>
          <w:sz w:val="20"/>
        </w:rPr>
        <w:t xml:space="preserve"> 2011</w:t>
      </w:r>
    </w:p>
    <w:p w:rsidR="001A213A" w:rsidRPr="001A213A" w:rsidRDefault="001A213A" w:rsidP="001B1D20">
      <w:pPr>
        <w:ind w:left="1416"/>
        <w:rPr>
          <w:b/>
          <w:sz w:val="20"/>
        </w:rPr>
      </w:pPr>
    </w:p>
    <w:p w:rsidR="001A213A" w:rsidRDefault="001A213A" w:rsidP="001B1D20">
      <w:pPr>
        <w:ind w:left="1416"/>
        <w:rPr>
          <w:b/>
          <w:sz w:val="20"/>
        </w:rPr>
      </w:pPr>
      <w:r w:rsidRPr="001A213A">
        <w:rPr>
          <w:b/>
          <w:sz w:val="20"/>
        </w:rPr>
        <w:tab/>
      </w:r>
      <w:r w:rsidRPr="001A213A">
        <w:rPr>
          <w:b/>
          <w:sz w:val="20"/>
        </w:rPr>
        <w:tab/>
        <w:t>ADOPTION:</w:t>
      </w:r>
      <w:r w:rsidRPr="001A213A">
        <w:rPr>
          <w:b/>
          <w:sz w:val="20"/>
        </w:rPr>
        <w:tab/>
      </w:r>
      <w:r w:rsidRPr="001A213A">
        <w:rPr>
          <w:b/>
          <w:sz w:val="20"/>
        </w:rPr>
        <w:tab/>
      </w:r>
      <w:r w:rsidRPr="001A213A">
        <w:rPr>
          <w:b/>
          <w:sz w:val="20"/>
        </w:rPr>
        <w:tab/>
      </w:r>
      <w:r>
        <w:rPr>
          <w:b/>
          <w:sz w:val="20"/>
        </w:rPr>
        <w:t xml:space="preserve">August 1 </w:t>
      </w:r>
      <w:r w:rsidRPr="001A213A">
        <w:rPr>
          <w:b/>
          <w:sz w:val="20"/>
        </w:rPr>
        <w:t>2011</w:t>
      </w:r>
    </w:p>
    <w:p w:rsidR="006D3F22" w:rsidRPr="001A213A" w:rsidRDefault="006D3F22" w:rsidP="001B1D20">
      <w:pPr>
        <w:ind w:left="1416"/>
        <w:rPr>
          <w:b/>
          <w:sz w:val="20"/>
        </w:rPr>
      </w:pPr>
    </w:p>
    <w:p w:rsidR="001A213A" w:rsidRPr="001A213A" w:rsidRDefault="001A213A" w:rsidP="001B1D20">
      <w:pPr>
        <w:ind w:left="1416"/>
        <w:rPr>
          <w:b/>
          <w:sz w:val="20"/>
        </w:rPr>
      </w:pPr>
      <w:r w:rsidRPr="001A213A">
        <w:rPr>
          <w:b/>
          <w:sz w:val="20"/>
        </w:rPr>
        <w:tab/>
      </w:r>
      <w:r w:rsidRPr="001A213A">
        <w:rPr>
          <w:b/>
          <w:sz w:val="20"/>
        </w:rPr>
        <w:tab/>
        <w:t>RESOLUTION NO:</w:t>
      </w:r>
      <w:r w:rsidRPr="001A213A">
        <w:rPr>
          <w:b/>
          <w:sz w:val="20"/>
        </w:rPr>
        <w:tab/>
      </w:r>
      <w:r w:rsidRPr="001A213A">
        <w:rPr>
          <w:b/>
          <w:sz w:val="20"/>
        </w:rPr>
        <w:tab/>
      </w:r>
      <w:r w:rsidR="001B1D20">
        <w:rPr>
          <w:b/>
          <w:sz w:val="20"/>
        </w:rPr>
        <w:t>138-08-11</w:t>
      </w:r>
    </w:p>
    <w:p w:rsidR="001A213A" w:rsidRPr="001A213A" w:rsidRDefault="001A213A" w:rsidP="001B1D20">
      <w:pPr>
        <w:ind w:left="1416"/>
        <w:rPr>
          <w:b/>
          <w:sz w:val="20"/>
        </w:rPr>
      </w:pPr>
    </w:p>
    <w:p w:rsidR="001A213A" w:rsidRPr="001A213A" w:rsidRDefault="001A213A" w:rsidP="001B1D20">
      <w:pPr>
        <w:ind w:left="1416"/>
        <w:rPr>
          <w:b/>
          <w:sz w:val="20"/>
        </w:rPr>
      </w:pPr>
      <w:r w:rsidRPr="001A213A">
        <w:rPr>
          <w:b/>
          <w:sz w:val="20"/>
        </w:rPr>
        <w:tab/>
      </w:r>
      <w:r w:rsidRPr="001A213A">
        <w:rPr>
          <w:b/>
          <w:sz w:val="20"/>
        </w:rPr>
        <w:tab/>
        <w:t>NOTICE OF PUBLICATION:</w:t>
      </w:r>
      <w:r w:rsidRPr="001A213A">
        <w:rPr>
          <w:b/>
          <w:sz w:val="20"/>
        </w:rPr>
        <w:tab/>
      </w:r>
      <w:r>
        <w:rPr>
          <w:b/>
          <w:sz w:val="20"/>
        </w:rPr>
        <w:t xml:space="preserve">August </w:t>
      </w:r>
      <w:r w:rsidR="001B1D20">
        <w:rPr>
          <w:b/>
          <w:sz w:val="20"/>
        </w:rPr>
        <w:t>3</w:t>
      </w:r>
      <w:r>
        <w:rPr>
          <w:b/>
          <w:sz w:val="20"/>
        </w:rPr>
        <w:t xml:space="preserve"> </w:t>
      </w:r>
      <w:r w:rsidRPr="001A213A">
        <w:rPr>
          <w:b/>
          <w:sz w:val="20"/>
        </w:rPr>
        <w:t>2011</w:t>
      </w:r>
    </w:p>
    <w:p w:rsidR="001A213A" w:rsidRPr="001A213A" w:rsidRDefault="001A213A" w:rsidP="001B1D20">
      <w:pPr>
        <w:ind w:left="1416"/>
        <w:rPr>
          <w:b/>
          <w:sz w:val="20"/>
        </w:rPr>
      </w:pPr>
    </w:p>
    <w:p w:rsidR="001A213A" w:rsidRPr="001A213A" w:rsidRDefault="001A213A" w:rsidP="001B1D20">
      <w:pPr>
        <w:ind w:left="1416"/>
        <w:rPr>
          <w:b/>
          <w:sz w:val="20"/>
        </w:rPr>
      </w:pPr>
      <w:r w:rsidRPr="001A213A">
        <w:rPr>
          <w:b/>
          <w:sz w:val="20"/>
        </w:rPr>
        <w:tab/>
      </w:r>
      <w:r w:rsidRPr="001A213A">
        <w:rPr>
          <w:b/>
          <w:sz w:val="20"/>
        </w:rPr>
        <w:tab/>
        <w:t>ENTERING INTO FORCE:</w:t>
      </w:r>
      <w:r w:rsidRPr="001A213A">
        <w:rPr>
          <w:b/>
          <w:sz w:val="20"/>
        </w:rPr>
        <w:tab/>
      </w:r>
      <w:r>
        <w:rPr>
          <w:b/>
          <w:sz w:val="20"/>
        </w:rPr>
        <w:t xml:space="preserve">August </w:t>
      </w:r>
      <w:r w:rsidR="001B1D20">
        <w:rPr>
          <w:b/>
          <w:sz w:val="20"/>
        </w:rPr>
        <w:t>3</w:t>
      </w:r>
      <w:r>
        <w:rPr>
          <w:b/>
          <w:sz w:val="20"/>
        </w:rPr>
        <w:t xml:space="preserve"> </w:t>
      </w:r>
      <w:r w:rsidRPr="001A213A">
        <w:rPr>
          <w:b/>
          <w:sz w:val="20"/>
        </w:rPr>
        <w:t>2011</w:t>
      </w:r>
    </w:p>
    <w:p w:rsidR="001A213A" w:rsidRPr="001A213A" w:rsidRDefault="001A213A" w:rsidP="00F470C7">
      <w:pPr>
        <w:jc w:val="both"/>
        <w:rPr>
          <w:sz w:val="20"/>
        </w:rPr>
      </w:pPr>
    </w:p>
    <w:sectPr w:rsidR="001A213A" w:rsidRPr="001A213A" w:rsidSect="001B1D20">
      <w:pgSz w:w="12240" w:h="20160" w:code="5"/>
      <w:pgMar w:top="1440"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BFF"/>
    <w:rsid w:val="001A213A"/>
    <w:rsid w:val="001B1D20"/>
    <w:rsid w:val="001E7BBD"/>
    <w:rsid w:val="00285C27"/>
    <w:rsid w:val="002C2888"/>
    <w:rsid w:val="0031425C"/>
    <w:rsid w:val="003B589A"/>
    <w:rsid w:val="0043789E"/>
    <w:rsid w:val="004C5CF3"/>
    <w:rsid w:val="005804A0"/>
    <w:rsid w:val="00596099"/>
    <w:rsid w:val="006D3F22"/>
    <w:rsid w:val="006D436A"/>
    <w:rsid w:val="00716478"/>
    <w:rsid w:val="00726771"/>
    <w:rsid w:val="007A5BAD"/>
    <w:rsid w:val="007E7FC9"/>
    <w:rsid w:val="00842886"/>
    <w:rsid w:val="008C531C"/>
    <w:rsid w:val="008D6B17"/>
    <w:rsid w:val="00953F00"/>
    <w:rsid w:val="009F3FF8"/>
    <w:rsid w:val="009F70FE"/>
    <w:rsid w:val="00A72929"/>
    <w:rsid w:val="00B60BFF"/>
    <w:rsid w:val="00C40173"/>
    <w:rsid w:val="00C633D5"/>
    <w:rsid w:val="00CB7E05"/>
    <w:rsid w:val="00D02301"/>
    <w:rsid w:val="00E846BA"/>
    <w:rsid w:val="00EC0793"/>
    <w:rsid w:val="00EF2AC8"/>
    <w:rsid w:val="00F11A75"/>
    <w:rsid w:val="00F470C7"/>
    <w:rsid w:val="00F53F99"/>
    <w:rsid w:val="00FB3A93"/>
    <w:rsid w:val="00FB6EAD"/>
    <w:rsid w:val="00FC66E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before="111"/>
        <w:ind w:left="108"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FF"/>
    <w:pPr>
      <w:overflowPunct w:val="0"/>
      <w:autoSpaceDE w:val="0"/>
      <w:autoSpaceDN w:val="0"/>
      <w:adjustRightInd w:val="0"/>
      <w:spacing w:before="0"/>
      <w:ind w:left="0" w:right="0"/>
    </w:pPr>
    <w:rPr>
      <w:rFonts w:ascii="Arial" w:eastAsia="Times New Roman" w:hAnsi="Arial" w:cs="Times New Roman"/>
      <w:szCs w:val="20"/>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C7"/>
    <w:pPr>
      <w:ind w:left="720"/>
      <w:contextualSpacing/>
    </w:pPr>
  </w:style>
  <w:style w:type="paragraph" w:styleId="BalloonText">
    <w:name w:val="Balloon Text"/>
    <w:basedOn w:val="Normal"/>
    <w:link w:val="BalloonTextChar"/>
    <w:uiPriority w:val="99"/>
    <w:semiHidden/>
    <w:unhideWhenUsed/>
    <w:rsid w:val="00EF2AC8"/>
    <w:rPr>
      <w:rFonts w:ascii="Tahoma" w:hAnsi="Tahoma" w:cs="Tahoma"/>
      <w:sz w:val="16"/>
      <w:szCs w:val="16"/>
    </w:rPr>
  </w:style>
  <w:style w:type="character" w:customStyle="1" w:styleId="BalloonTextChar">
    <w:name w:val="Balloon Text Char"/>
    <w:basedOn w:val="DefaultParagraphFont"/>
    <w:link w:val="BalloonText"/>
    <w:uiPriority w:val="99"/>
    <w:semiHidden/>
    <w:rsid w:val="00EF2AC8"/>
    <w:rPr>
      <w:rFonts w:ascii="Tahoma" w:eastAsia="Times New Roman" w:hAnsi="Tahoma" w:cs="Tahoma"/>
      <w:sz w:val="16"/>
      <w:szCs w:val="16"/>
      <w:lang w:val="en-US"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before="111"/>
        <w:ind w:left="108"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FF"/>
    <w:pPr>
      <w:overflowPunct w:val="0"/>
      <w:autoSpaceDE w:val="0"/>
      <w:autoSpaceDN w:val="0"/>
      <w:adjustRightInd w:val="0"/>
      <w:spacing w:before="0"/>
      <w:ind w:left="0" w:right="0"/>
    </w:pPr>
    <w:rPr>
      <w:rFonts w:ascii="Arial" w:eastAsia="Times New Roman" w:hAnsi="Arial" w:cs="Times New Roman"/>
      <w:szCs w:val="20"/>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C7"/>
    <w:pPr>
      <w:ind w:left="720"/>
      <w:contextualSpacing/>
    </w:pPr>
  </w:style>
  <w:style w:type="paragraph" w:styleId="BalloonText">
    <w:name w:val="Balloon Text"/>
    <w:basedOn w:val="Normal"/>
    <w:link w:val="BalloonTextChar"/>
    <w:uiPriority w:val="99"/>
    <w:semiHidden/>
    <w:unhideWhenUsed/>
    <w:rsid w:val="00EF2AC8"/>
    <w:rPr>
      <w:rFonts w:ascii="Tahoma" w:hAnsi="Tahoma" w:cs="Tahoma"/>
      <w:sz w:val="16"/>
      <w:szCs w:val="16"/>
    </w:rPr>
  </w:style>
  <w:style w:type="character" w:customStyle="1" w:styleId="BalloonTextChar">
    <w:name w:val="Balloon Text Char"/>
    <w:basedOn w:val="DefaultParagraphFont"/>
    <w:link w:val="BalloonText"/>
    <w:uiPriority w:val="99"/>
    <w:semiHidden/>
    <w:rsid w:val="00EF2AC8"/>
    <w:rPr>
      <w:rFonts w:ascii="Tahoma" w:eastAsia="Times New Roman" w:hAnsi="Tahoma" w:cs="Tahoma"/>
      <w:sz w:val="16"/>
      <w:szCs w:val="16"/>
      <w:lang w:val="en-US" w:eastAsia="fr-CA"/>
    </w:rPr>
  </w:style>
</w:styles>
</file>

<file path=word/webSettings.xml><?xml version="1.0" encoding="utf-8"?>
<w:webSettings xmlns:r="http://schemas.openxmlformats.org/officeDocument/2006/relationships" xmlns:w="http://schemas.openxmlformats.org/wordprocessingml/2006/main">
  <w:divs>
    <w:div w:id="16831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User</cp:lastModifiedBy>
  <cp:revision>2</cp:revision>
  <cp:lastPrinted>2016-03-08T15:15:00Z</cp:lastPrinted>
  <dcterms:created xsi:type="dcterms:W3CDTF">2016-03-08T15:16:00Z</dcterms:created>
  <dcterms:modified xsi:type="dcterms:W3CDTF">2016-03-08T15:16:00Z</dcterms:modified>
</cp:coreProperties>
</file>